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615E" w14:textId="77777777" w:rsidR="008939BA" w:rsidRPr="00914C7C" w:rsidRDefault="09018B41" w:rsidP="09018B41">
      <w:pPr>
        <w:pStyle w:val="BodyText2"/>
        <w:ind w:left="0"/>
        <w:rPr>
          <w:rFonts w:ascii="Arial" w:hAnsi="Arial" w:cs="Arial"/>
        </w:rPr>
      </w:pPr>
      <w:r w:rsidRPr="09018B41">
        <w:rPr>
          <w:rFonts w:ascii="Arial" w:hAnsi="Arial" w:cs="Arial"/>
        </w:rPr>
        <w:t xml:space="preserve">Save the completed report using the following format: </w:t>
      </w:r>
      <w:proofErr w:type="gramStart"/>
      <w:r w:rsidRPr="09018B41">
        <w:rPr>
          <w:rFonts w:ascii="Arial" w:hAnsi="Arial" w:cs="Arial"/>
          <w:b/>
          <w:bCs/>
        </w:rPr>
        <w:t>WFAA</w:t>
      </w:r>
      <w:r w:rsidRPr="09018B41">
        <w:rPr>
          <w:rFonts w:ascii="Arial" w:hAnsi="Arial" w:cs="Arial"/>
        </w:rPr>
        <w:t>[</w:t>
      </w:r>
      <w:proofErr w:type="spellStart"/>
      <w:proofErr w:type="gramEnd"/>
      <w:r w:rsidRPr="09018B41">
        <w:rPr>
          <w:rFonts w:ascii="Arial" w:hAnsi="Arial" w:cs="Arial"/>
        </w:rPr>
        <w:t>MeetingName</w:t>
      </w:r>
      <w:proofErr w:type="spellEnd"/>
      <w:r w:rsidRPr="09018B41">
        <w:rPr>
          <w:rFonts w:ascii="Arial" w:hAnsi="Arial" w:cs="Arial"/>
        </w:rPr>
        <w:t>][Date][</w:t>
      </w:r>
      <w:proofErr w:type="spellStart"/>
      <w:r w:rsidRPr="09018B41">
        <w:rPr>
          <w:rFonts w:ascii="Arial" w:hAnsi="Arial" w:cs="Arial"/>
        </w:rPr>
        <w:t>CommitteeName</w:t>
      </w:r>
      <w:proofErr w:type="spellEnd"/>
      <w:r w:rsidRPr="09018B41">
        <w:rPr>
          <w:rFonts w:ascii="Arial" w:hAnsi="Arial" w:cs="Arial"/>
        </w:rPr>
        <w:t>]</w:t>
      </w:r>
      <w:r w:rsidRPr="09018B41">
        <w:rPr>
          <w:rFonts w:ascii="Arial" w:hAnsi="Arial" w:cs="Arial"/>
          <w:b/>
          <w:bCs/>
        </w:rPr>
        <w:t>.doc</w:t>
      </w:r>
      <w:r w:rsidRPr="09018B41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09018B41">
        <w:rPr>
          <w:rFonts w:ascii="Arial" w:hAnsi="Arial" w:cs="Arial"/>
          <w:u w:val="single"/>
        </w:rPr>
        <w:t>4 days prior</w:t>
      </w:r>
      <w:r w:rsidRPr="09018B41">
        <w:rPr>
          <w:rFonts w:ascii="Arial" w:hAnsi="Arial" w:cs="Arial"/>
        </w:rPr>
        <w:t xml:space="preserve"> to meeting.</w:t>
      </w:r>
    </w:p>
    <w:p w14:paraId="7E8F226B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96"/>
        <w:gridCol w:w="2029"/>
        <w:gridCol w:w="1035"/>
        <w:gridCol w:w="1771"/>
        <w:gridCol w:w="1446"/>
        <w:gridCol w:w="332"/>
        <w:gridCol w:w="1029"/>
      </w:tblGrid>
      <w:tr w:rsidR="00B12303" w:rsidRPr="00CD7ADF" w14:paraId="2D705603" w14:textId="77777777" w:rsidTr="09018B41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42869D1" w14:textId="74F4C0DF" w:rsidR="00D32F03" w:rsidRPr="00F63BDD" w:rsidRDefault="09018B41" w:rsidP="09018B41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9018B41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Quarterly Officer/Committee Report 201</w:t>
            </w:r>
            <w:r w:rsidR="000A5537">
              <w:rPr>
                <w:rFonts w:ascii="Arial" w:hAnsi="Arial"/>
                <w:color w:val="FFFFFF" w:themeColor="background1"/>
                <w:sz w:val="20"/>
                <w:szCs w:val="20"/>
              </w:rPr>
              <w:t>8/2019</w:t>
            </w:r>
          </w:p>
        </w:tc>
      </w:tr>
      <w:tr w:rsidR="00B12303" w:rsidRPr="00CD7ADF" w14:paraId="20E1DDA0" w14:textId="77777777" w:rsidTr="09018B41">
        <w:tc>
          <w:tcPr>
            <w:tcW w:w="4260" w:type="dxa"/>
            <w:gridSpan w:val="3"/>
            <w:shd w:val="clear" w:color="auto" w:fill="BFBFBF" w:themeFill="background1" w:themeFillShade="BF"/>
            <w:vAlign w:val="bottom"/>
          </w:tcPr>
          <w:p w14:paraId="49A077D2" w14:textId="77777777" w:rsidR="00D32F03" w:rsidRPr="00914C7C" w:rsidRDefault="09018B41" w:rsidP="09018B4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9018B41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578" w:type="dxa"/>
            <w:gridSpan w:val="4"/>
          </w:tcPr>
          <w:p w14:paraId="2C219F1D" w14:textId="52B4C706" w:rsidR="00D32F03" w:rsidRPr="00187575" w:rsidRDefault="00221D4C" w:rsidP="09018B41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10.10.18</w:t>
            </w:r>
          </w:p>
        </w:tc>
      </w:tr>
      <w:tr w:rsidR="00B12303" w:rsidRPr="00CD7ADF" w14:paraId="2AEAB633" w14:textId="77777777" w:rsidTr="09018B41">
        <w:tc>
          <w:tcPr>
            <w:tcW w:w="4260" w:type="dxa"/>
            <w:gridSpan w:val="3"/>
            <w:shd w:val="clear" w:color="auto" w:fill="BFBFBF" w:themeFill="background1" w:themeFillShade="BF"/>
            <w:vAlign w:val="bottom"/>
          </w:tcPr>
          <w:p w14:paraId="13FFFE8C" w14:textId="7628D35E" w:rsidR="00D32F03" w:rsidRPr="00914C7C" w:rsidRDefault="0029786E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Executive Council Meeting Location</w:t>
            </w:r>
          </w:p>
        </w:tc>
        <w:tc>
          <w:tcPr>
            <w:tcW w:w="4578" w:type="dxa"/>
            <w:gridSpan w:val="4"/>
          </w:tcPr>
          <w:p w14:paraId="5ED4F5E8" w14:textId="5AE5DF49" w:rsidR="00D32F03" w:rsidRPr="00187575" w:rsidRDefault="00221D4C" w:rsidP="00C522DB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Yakima Convention Center-Yakima, WA</w:t>
            </w:r>
          </w:p>
        </w:tc>
      </w:tr>
      <w:tr w:rsidR="00636320" w:rsidRPr="00CD7ADF" w14:paraId="0B700DA9" w14:textId="77777777" w:rsidTr="09018B41">
        <w:trPr>
          <w:trHeight w:val="161"/>
        </w:trPr>
        <w:tc>
          <w:tcPr>
            <w:tcW w:w="426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095C921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578" w:type="dxa"/>
            <w:gridSpan w:val="4"/>
            <w:tcBorders>
              <w:left w:val="nil"/>
            </w:tcBorders>
            <w:shd w:val="clear" w:color="auto" w:fill="F2F2F2" w:themeFill="background1" w:themeFillShade="F2"/>
          </w:tcPr>
          <w:p w14:paraId="3F5DC58A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068687E4" w14:textId="77777777" w:rsidTr="09018B41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64C8CDA8" w14:textId="77777777" w:rsidR="00CC7B14" w:rsidRPr="00F63BDD" w:rsidRDefault="09018B41" w:rsidP="09018B41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9018B41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446678A7" w14:textId="77777777" w:rsidTr="09018B41">
        <w:trPr>
          <w:trHeight w:val="350"/>
        </w:trPr>
        <w:tc>
          <w:tcPr>
            <w:tcW w:w="4260" w:type="dxa"/>
            <w:gridSpan w:val="3"/>
            <w:shd w:val="clear" w:color="auto" w:fill="BFBFBF" w:themeFill="background1" w:themeFillShade="BF"/>
            <w:vAlign w:val="bottom"/>
          </w:tcPr>
          <w:p w14:paraId="7217F1D8" w14:textId="77777777" w:rsidR="00862B8B" w:rsidRPr="00914C7C" w:rsidRDefault="09018B41" w:rsidP="09018B4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9018B41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578" w:type="dxa"/>
            <w:gridSpan w:val="4"/>
          </w:tcPr>
          <w:p w14:paraId="1BA5D844" w14:textId="65615DCF" w:rsidR="00862B8B" w:rsidRPr="00187575" w:rsidRDefault="0029786E" w:rsidP="09018B41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Caycee Clark</w:t>
            </w:r>
          </w:p>
        </w:tc>
      </w:tr>
      <w:tr w:rsidR="00862B8B" w:rsidRPr="00CD7ADF" w14:paraId="2B62058D" w14:textId="77777777" w:rsidTr="09018B41">
        <w:tc>
          <w:tcPr>
            <w:tcW w:w="4260" w:type="dxa"/>
            <w:gridSpan w:val="3"/>
            <w:shd w:val="clear" w:color="auto" w:fill="BFBFBF" w:themeFill="background1" w:themeFillShade="BF"/>
            <w:vAlign w:val="bottom"/>
          </w:tcPr>
          <w:p w14:paraId="2A2F713E" w14:textId="77777777" w:rsidR="00862B8B" w:rsidRPr="00914C7C" w:rsidRDefault="09018B41" w:rsidP="09018B4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9018B41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578" w:type="dxa"/>
            <w:gridSpan w:val="4"/>
          </w:tcPr>
          <w:p w14:paraId="79181171" w14:textId="5B613549" w:rsidR="004464A5" w:rsidRPr="00187575" w:rsidRDefault="0029786E" w:rsidP="09018B41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Proprietary Sec</w:t>
            </w:r>
            <w:r w:rsidR="00640BF1">
              <w:rPr>
                <w:rFonts w:ascii="Century Gothic" w:hAnsi="Century Gothic" w:cs="Arial"/>
              </w:rPr>
              <w:t>tor Representative</w:t>
            </w:r>
          </w:p>
        </w:tc>
      </w:tr>
      <w:tr w:rsidR="009422F5" w:rsidRPr="00CD7ADF" w14:paraId="28E0640A" w14:textId="77777777" w:rsidTr="09018B41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A7BC278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6D0C9DF5" w14:textId="77777777" w:rsidTr="09018B41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36AA36E" w14:textId="77777777" w:rsidR="009422F5" w:rsidRPr="00F63BDD" w:rsidRDefault="09018B41" w:rsidP="09018B41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9018B41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61A9C1E8" w14:textId="77777777" w:rsidTr="09018B41">
        <w:tc>
          <w:tcPr>
            <w:tcW w:w="7809" w:type="dxa"/>
            <w:gridSpan w:val="6"/>
          </w:tcPr>
          <w:p w14:paraId="1814A888" w14:textId="77777777" w:rsidR="001B6182" w:rsidRPr="00914C7C" w:rsidRDefault="09018B41" w:rsidP="09018B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9018B41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09018B41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29" w:type="dxa"/>
          </w:tcPr>
          <w:p w14:paraId="6B922BDE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03B1E6CA" w14:textId="77777777" w:rsidTr="09018B41">
        <w:trPr>
          <w:trHeight w:val="566"/>
        </w:trPr>
        <w:tc>
          <w:tcPr>
            <w:tcW w:w="7809" w:type="dxa"/>
            <w:gridSpan w:val="6"/>
          </w:tcPr>
          <w:p w14:paraId="4880CE9A" w14:textId="77777777" w:rsidR="001B6182" w:rsidRPr="00C53203" w:rsidRDefault="09018B41" w:rsidP="09018B41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9018B41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29" w:type="dxa"/>
          </w:tcPr>
          <w:p w14:paraId="1082C450" w14:textId="031214EA" w:rsidR="001B6182" w:rsidRPr="00914C7C" w:rsidRDefault="00D90204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B6182" w:rsidRPr="00CD7ADF" w14:paraId="1BE1E862" w14:textId="77777777" w:rsidTr="09018B41">
        <w:trPr>
          <w:trHeight w:val="368"/>
        </w:trPr>
        <w:tc>
          <w:tcPr>
            <w:tcW w:w="7809" w:type="dxa"/>
            <w:gridSpan w:val="6"/>
          </w:tcPr>
          <w:p w14:paraId="5AEF8FEC" w14:textId="77777777" w:rsidR="001B6182" w:rsidRPr="00C53203" w:rsidRDefault="09018B41" w:rsidP="09018B41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9018B41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29" w:type="dxa"/>
          </w:tcPr>
          <w:p w14:paraId="337147F2" w14:textId="2CCA782D" w:rsidR="001B6182" w:rsidRPr="00914C7C" w:rsidRDefault="00DF21C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202FE5B" w14:textId="77777777" w:rsidTr="09018B41">
        <w:tc>
          <w:tcPr>
            <w:tcW w:w="7809" w:type="dxa"/>
            <w:gridSpan w:val="6"/>
          </w:tcPr>
          <w:p w14:paraId="449CA66F" w14:textId="77777777" w:rsidR="001B6182" w:rsidRPr="00C53203" w:rsidRDefault="09018B41" w:rsidP="09018B41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9018B41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29" w:type="dxa"/>
          </w:tcPr>
          <w:p w14:paraId="48A9B7F5" w14:textId="2A40F611" w:rsidR="001B6182" w:rsidRPr="00914C7C" w:rsidRDefault="00DF21C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2DCD252" w14:textId="77777777" w:rsidTr="09018B41">
        <w:tc>
          <w:tcPr>
            <w:tcW w:w="7809" w:type="dxa"/>
            <w:gridSpan w:val="6"/>
          </w:tcPr>
          <w:p w14:paraId="37E4C66C" w14:textId="77777777" w:rsidR="001B6182" w:rsidRPr="00C53203" w:rsidRDefault="09018B41" w:rsidP="09018B41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9018B41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29" w:type="dxa"/>
          </w:tcPr>
          <w:p w14:paraId="5E9CDD26" w14:textId="4B4B7014" w:rsidR="001B6182" w:rsidRPr="00914C7C" w:rsidRDefault="00D9020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F9489" w14:textId="77777777" w:rsidTr="09018B41">
        <w:tc>
          <w:tcPr>
            <w:tcW w:w="7809" w:type="dxa"/>
            <w:gridSpan w:val="6"/>
          </w:tcPr>
          <w:p w14:paraId="2C7D73A0" w14:textId="77777777" w:rsidR="00C53203" w:rsidRPr="00FD0CD4" w:rsidRDefault="00C53203" w:rsidP="09018B41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1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29" w:type="dxa"/>
          </w:tcPr>
          <w:p w14:paraId="63C980D0" w14:textId="0D28CFBE" w:rsidR="00C53203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2E5F9792" w14:textId="77777777" w:rsidTr="09018B41">
        <w:tc>
          <w:tcPr>
            <w:tcW w:w="7809" w:type="dxa"/>
            <w:gridSpan w:val="6"/>
          </w:tcPr>
          <w:p w14:paraId="21D237F8" w14:textId="77777777" w:rsidR="00C53203" w:rsidRPr="00FD0CD4" w:rsidRDefault="00C53203" w:rsidP="09018B41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29" w:type="dxa"/>
          </w:tcPr>
          <w:p w14:paraId="18B9E3A9" w14:textId="5B0F4095" w:rsidR="00C53203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66D5E80" w14:textId="77777777" w:rsidTr="09018B41">
        <w:tc>
          <w:tcPr>
            <w:tcW w:w="7809" w:type="dxa"/>
            <w:gridSpan w:val="6"/>
          </w:tcPr>
          <w:p w14:paraId="24469954" w14:textId="77777777" w:rsidR="00C53203" w:rsidRPr="00FD0CD4" w:rsidRDefault="00C53203" w:rsidP="09018B41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3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29" w:type="dxa"/>
          </w:tcPr>
          <w:p w14:paraId="4374E476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B19B7BE" w14:textId="77777777" w:rsidTr="09018B41">
        <w:tc>
          <w:tcPr>
            <w:tcW w:w="7809" w:type="dxa"/>
            <w:gridSpan w:val="6"/>
          </w:tcPr>
          <w:p w14:paraId="5CCF5A52" w14:textId="77777777" w:rsidR="00C53203" w:rsidRPr="00FD0CD4" w:rsidRDefault="007F3113" w:rsidP="09018B41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4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29" w:type="dxa"/>
          </w:tcPr>
          <w:p w14:paraId="19C8E584" w14:textId="6AA8D40B" w:rsidR="00C53203" w:rsidRPr="00914C7C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923404">
              <w:rPr>
                <w:rFonts w:ascii="Arial" w:hAnsi="Arial" w:cs="Arial"/>
                <w:szCs w:val="20"/>
              </w:rPr>
            </w:r>
            <w:r w:rsidR="009234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73219275" w14:textId="77777777" w:rsidTr="09018B41">
        <w:trPr>
          <w:trHeight w:val="1259"/>
        </w:trPr>
        <w:tc>
          <w:tcPr>
            <w:tcW w:w="4260" w:type="dxa"/>
            <w:gridSpan w:val="3"/>
            <w:shd w:val="clear" w:color="auto" w:fill="BFBFBF" w:themeFill="background1" w:themeFillShade="BF"/>
            <w:vAlign w:val="bottom"/>
          </w:tcPr>
          <w:p w14:paraId="34AAD61B" w14:textId="77777777" w:rsidR="00187575" w:rsidRPr="00477B9F" w:rsidRDefault="09018B41" w:rsidP="09018B41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09018B41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09018B41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18E49AB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510D85F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2495F3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3D6D5B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3D19650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0A8043D2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5B6911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7E8722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578" w:type="dxa"/>
            <w:gridSpan w:val="4"/>
          </w:tcPr>
          <w:p w14:paraId="53AF2D70" w14:textId="70C65A8D" w:rsidR="000C6E96" w:rsidRPr="00791380" w:rsidRDefault="002009E9" w:rsidP="000C6E96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Communicate and advocate for the sector.  </w:t>
            </w:r>
          </w:p>
          <w:p w14:paraId="44A3B501" w14:textId="77777777" w:rsidR="00791380" w:rsidRPr="00791380" w:rsidRDefault="00791380" w:rsidP="000C6E96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Encourage conference attendance by sector members.</w:t>
            </w:r>
          </w:p>
          <w:p w14:paraId="5763D31C" w14:textId="236878C9" w:rsidR="00791380" w:rsidRPr="00B7695B" w:rsidRDefault="00791380" w:rsidP="000C6E96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Facilitate &amp; encourage networking opportunities within the sector.</w:t>
            </w:r>
          </w:p>
          <w:p w14:paraId="16EFC967" w14:textId="080E39A8" w:rsidR="00B7695B" w:rsidRPr="09018B41" w:rsidRDefault="00B7695B" w:rsidP="000C6E96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Increase proprietary sector awareness of WFAA and the value of membership.</w:t>
            </w:r>
          </w:p>
          <w:p w14:paraId="7A7199AE" w14:textId="407D3DEF" w:rsidR="00214127" w:rsidRPr="00214127" w:rsidRDefault="00214127" w:rsidP="000C6E96">
            <w:pPr>
              <w:pStyle w:val="paragraph"/>
              <w:ind w:left="653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6182" w:rsidRPr="00CD7ADF" w14:paraId="171C97F5" w14:textId="77777777" w:rsidTr="09018B41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9FC8238" w14:textId="2BA6BAA8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3A99FE6B" w14:textId="77777777" w:rsidTr="09018B41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3EFE3DEA" w14:textId="77777777" w:rsidR="001B6182" w:rsidRPr="00477B9F" w:rsidRDefault="09018B41" w:rsidP="09018B41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9018B4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Summary of Activities </w:t>
            </w:r>
            <w:r w:rsidRPr="09018B41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18EC9188" w14:textId="77777777" w:rsidTr="09018B41">
        <w:trPr>
          <w:trHeight w:val="3536"/>
        </w:trPr>
        <w:tc>
          <w:tcPr>
            <w:tcW w:w="8838" w:type="dxa"/>
            <w:gridSpan w:val="7"/>
          </w:tcPr>
          <w:p w14:paraId="7B7247DC" w14:textId="79FA6329" w:rsidR="00DC26B2" w:rsidRDefault="003662F5" w:rsidP="00E91AD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Sept</w:t>
            </w:r>
            <w:r w:rsidR="003A3B7B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ember 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 </w:t>
            </w:r>
            <w:r w:rsidR="00E91AD7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2018:</w:t>
            </w:r>
          </w:p>
          <w:p w14:paraId="55BCC339" w14:textId="281E7B59" w:rsidR="00C856CE" w:rsidRPr="00944B43" w:rsidRDefault="003A3B7B" w:rsidP="00E628AC">
            <w:pPr>
              <w:pStyle w:val="xmsonormal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Entered into partnership with NW Career Colleges Federation to apply for $60,000 suicide prevention grant to help introduce suicide prevention measures to sector schools.  My school (Divers Institute of Technology) is the lead school on the project.</w:t>
            </w:r>
          </w:p>
          <w:p w14:paraId="2AA49EEC" w14:textId="77777777" w:rsidR="00944B43" w:rsidRPr="00944B43" w:rsidRDefault="00944B43" w:rsidP="00944B43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</w:p>
          <w:p w14:paraId="203472A8" w14:textId="171F664F" w:rsidR="00944B43" w:rsidRPr="00CB6C11" w:rsidRDefault="00944B43" w:rsidP="00E628AC">
            <w:pPr>
              <w:pStyle w:val="xmsonormal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Submitted WFAA newsletter sector information to Robert Clark.</w:t>
            </w:r>
          </w:p>
          <w:p w14:paraId="3E601DAA" w14:textId="77777777" w:rsidR="00CB6C11" w:rsidRDefault="00CB6C11" w:rsidP="00CB6C11">
            <w:pPr>
              <w:pStyle w:val="ListParagraph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</w:p>
          <w:p w14:paraId="129D7A0E" w14:textId="3B99491E" w:rsidR="00CB6C11" w:rsidRPr="00CB6C11" w:rsidRDefault="00CB6C11" w:rsidP="00E628AC">
            <w:pPr>
              <w:pStyle w:val="xmsonormal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CB6C1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Participated </w:t>
            </w:r>
            <w:r w:rsidRPr="00CB6C11">
              <w:rPr>
                <w:rFonts w:asciiTheme="minorHAnsi" w:hAnsiTheme="minorHAnsi" w:cstheme="minorHAnsi"/>
                <w:sz w:val="22"/>
                <w:szCs w:val="22"/>
              </w:rPr>
              <w:t>on the Awards &amp; Nominations Com</w:t>
            </w:r>
            <w:r w:rsidRPr="00CB6C11">
              <w:rPr>
                <w:rFonts w:asciiTheme="minorHAnsi" w:hAnsiTheme="minorHAnsi" w:cstheme="minorHAnsi"/>
                <w:sz w:val="22"/>
                <w:szCs w:val="22"/>
              </w:rPr>
              <w:t xml:space="preserve">mittee for the selection of </w:t>
            </w:r>
            <w:r w:rsidRPr="00CB6C11">
              <w:rPr>
                <w:rFonts w:asciiTheme="minorHAnsi" w:hAnsiTheme="minorHAnsi" w:cstheme="minorHAnsi"/>
                <w:sz w:val="22"/>
                <w:szCs w:val="22"/>
              </w:rPr>
              <w:t>annual WFAA Awards.</w:t>
            </w:r>
          </w:p>
          <w:p w14:paraId="124AD038" w14:textId="77777777" w:rsidR="00E91AD7" w:rsidRDefault="00E91AD7" w:rsidP="00E91AD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</w:p>
          <w:p w14:paraId="42F1664B" w14:textId="15BB185A" w:rsidR="00310044" w:rsidRDefault="003662F5" w:rsidP="001B41D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Aug</w:t>
            </w:r>
            <w:r w:rsidR="003A3B7B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ust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 2018</w:t>
            </w:r>
            <w:r w:rsidR="00E91AD7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:</w:t>
            </w:r>
            <w:r w:rsidR="001B41DE" w:rsidRPr="001B41DE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 </w:t>
            </w:r>
          </w:p>
          <w:p w14:paraId="399BB887" w14:textId="69F4D69C" w:rsidR="001B41DE" w:rsidRDefault="00440D7B" w:rsidP="00310044">
            <w:pPr>
              <w:pStyle w:val="xmsonormal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N/A</w:t>
            </w:r>
            <w:bookmarkStart w:id="5" w:name="_GoBack"/>
            <w:bookmarkEnd w:id="5"/>
          </w:p>
          <w:p w14:paraId="5B22A366" w14:textId="77777777" w:rsidR="00E91AD7" w:rsidRPr="001B41DE" w:rsidRDefault="00E91AD7" w:rsidP="001B41D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14:paraId="5E442A37" w14:textId="1306C8DC" w:rsidR="00C522DB" w:rsidRDefault="003662F5" w:rsidP="00E91AD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July 2018:</w:t>
            </w:r>
          </w:p>
          <w:p w14:paraId="5E38DB1B" w14:textId="77777777" w:rsidR="00310044" w:rsidRDefault="00932A5B" w:rsidP="00310044">
            <w:pPr>
              <w:pStyle w:val="BodyText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Hosted WFAA Summer T</w:t>
            </w:r>
            <w:r w:rsidR="00F754CD">
              <w:rPr>
                <w:rFonts w:ascii="Century Gothic" w:hAnsi="Century Gothic"/>
              </w:rPr>
              <w:t xml:space="preserve">raining workshop at my campus. </w:t>
            </w:r>
          </w:p>
          <w:p w14:paraId="1AC52A18" w14:textId="6049CB5F" w:rsidR="00A10563" w:rsidRPr="00036EFB" w:rsidRDefault="00A10563" w:rsidP="00310044">
            <w:pPr>
              <w:pStyle w:val="BodyText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</w:t>
            </w:r>
            <w:r w:rsidR="00063B34">
              <w:rPr>
                <w:rFonts w:ascii="Century Gothic" w:hAnsi="Century Gothic"/>
              </w:rPr>
              <w:t xml:space="preserve">ated in 2018-2019 WFAA </w:t>
            </w:r>
            <w:r>
              <w:rPr>
                <w:rFonts w:ascii="Century Gothic" w:hAnsi="Century Gothic"/>
              </w:rPr>
              <w:t xml:space="preserve">budget </w:t>
            </w:r>
            <w:r w:rsidR="00B32FEC">
              <w:rPr>
                <w:rFonts w:ascii="Century Gothic" w:hAnsi="Century Gothic"/>
              </w:rPr>
              <w:t xml:space="preserve">development </w:t>
            </w:r>
            <w:r>
              <w:rPr>
                <w:rFonts w:ascii="Century Gothic" w:hAnsi="Century Gothic"/>
              </w:rPr>
              <w:t>meeting.</w:t>
            </w:r>
          </w:p>
        </w:tc>
      </w:tr>
      <w:tr w:rsidR="008F614D" w:rsidRPr="00CD7ADF" w14:paraId="49168444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697D015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5CDE8380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7FDD038F" w14:textId="77777777" w:rsidR="005430F3" w:rsidRPr="00914C7C" w:rsidRDefault="09018B41" w:rsidP="09018B41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9018B41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3768D2CB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F67BDC2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Approved Budget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7A9C6" w14:textId="4AC0A5F9" w:rsidR="00EB4976" w:rsidRPr="00914C7C" w:rsidRDefault="00673E8A" w:rsidP="09018B4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B4976" w:rsidRPr="00CD7ADF" w14:paraId="7F9E788F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B6B829F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EF589" w14:textId="770CE858" w:rsidR="00EB4976" w:rsidRPr="0055128D" w:rsidRDefault="00673E8A" w:rsidP="09018B4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D71FD" w:rsidRPr="00CD7ADF" w14:paraId="6E3DB400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D840673" w14:textId="77777777" w:rsidR="005D71FD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 xml:space="preserve">Event Information </w:t>
            </w:r>
            <w:r w:rsidRPr="09018B41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85766" w14:textId="453A6FEE" w:rsidR="005D71FD" w:rsidRPr="00914C7C" w:rsidRDefault="00673E8A" w:rsidP="00B5184B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4A542E" w:rsidRPr="00CD7ADF" w14:paraId="46283E0D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02F5CEF" w14:textId="77777777" w:rsidR="004A542E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Event Name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0D1D42" w14:textId="4FF79954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54AC3DF5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0E140BB" w14:textId="77777777" w:rsidR="004A542E" w:rsidRPr="00914C7C" w:rsidRDefault="09018B41" w:rsidP="09018B41">
            <w:pPr>
              <w:pStyle w:val="BodyText"/>
              <w:ind w:left="360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Location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7D0EC4" w14:textId="68C20102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5564F0A8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ED1C827" w14:textId="77777777" w:rsidR="004A542E" w:rsidRPr="00914C7C" w:rsidRDefault="09018B41" w:rsidP="09018B41">
            <w:pPr>
              <w:pStyle w:val="BodyText"/>
              <w:ind w:left="360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Date</w:t>
            </w:r>
          </w:p>
        </w:tc>
        <w:tc>
          <w:tcPr>
            <w:tcW w:w="45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86C72" w14:textId="75AD8D3A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F324A5D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C71536C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29A14E0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C1FA985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Cost of Registration</w:t>
            </w:r>
          </w:p>
        </w:tc>
        <w:tc>
          <w:tcPr>
            <w:tcW w:w="13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55B72C7B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FBA99A7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75BD043" w14:textId="77777777" w:rsidR="00FA37B8" w:rsidRPr="00914C7C" w:rsidRDefault="09018B41" w:rsidP="09018B41">
            <w:pPr>
              <w:pStyle w:val="BodyText"/>
              <w:ind w:left="360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Attendees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18B8F" w14:textId="64DD42B1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3B21D" w14:textId="1ADEFF92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4A8C1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5916333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A57595" w14:textId="77777777" w:rsidR="00EB4976" w:rsidRPr="00914C7C" w:rsidRDefault="09018B41" w:rsidP="09018B41">
            <w:pPr>
              <w:pStyle w:val="BodyText"/>
              <w:ind w:left="360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 xml:space="preserve">Complimentary Registrations </w:t>
            </w:r>
            <w:r w:rsidRPr="09018B41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CADC6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333D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A8675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F13E218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977944" w14:textId="77777777" w:rsidR="00EB4976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65CE410E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8D59BF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5BB4A60D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34A29180" w14:textId="77777777" w:rsidR="00EB4976" w:rsidRPr="00F63BDD" w:rsidRDefault="09018B41" w:rsidP="09018B41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9018B41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lastRenderedPageBreak/>
              <w:t>Suggestions for Future Officer/Committee</w:t>
            </w:r>
          </w:p>
        </w:tc>
      </w:tr>
      <w:tr w:rsidR="00382CCD" w:rsidRPr="00CD7ADF" w14:paraId="6DBB1A3A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2C5FCB0" w14:textId="1F357100" w:rsidR="00E15869" w:rsidRDefault="09018B41" w:rsidP="09018B41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9018B41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73E8A">
              <w:rPr>
                <w:rFonts w:asciiTheme="minorHAnsi" w:hAnsiTheme="minorHAnsi" w:cs="Arial"/>
                <w:sz w:val="22"/>
                <w:szCs w:val="22"/>
              </w:rPr>
              <w:t xml:space="preserve">At bare minimum, ensure that your organization is a member of NWCCF (NW Career Colleges Federation).  They are our pipeline to Olympia and are in the know about anything and everything happening out there </w:t>
            </w:r>
            <w:r w:rsidR="00764EAD">
              <w:rPr>
                <w:rFonts w:asciiTheme="minorHAnsi" w:hAnsiTheme="minorHAnsi" w:cs="Arial"/>
                <w:sz w:val="22"/>
                <w:szCs w:val="22"/>
              </w:rPr>
              <w:t>that a</w:t>
            </w:r>
            <w:r w:rsidR="00673E8A">
              <w:rPr>
                <w:rFonts w:asciiTheme="minorHAnsi" w:hAnsiTheme="minorHAnsi" w:cs="Arial"/>
                <w:sz w:val="22"/>
                <w:szCs w:val="22"/>
              </w:rPr>
              <w:t>ffects this sector.  They a</w:t>
            </w:r>
            <w:r w:rsidR="00A310E3">
              <w:rPr>
                <w:rFonts w:asciiTheme="minorHAnsi" w:hAnsiTheme="minorHAnsi" w:cs="Arial"/>
                <w:sz w:val="22"/>
                <w:szCs w:val="22"/>
              </w:rPr>
              <w:t xml:space="preserve">lso have a connection to </w:t>
            </w:r>
            <w:r w:rsidR="005B0E2D">
              <w:rPr>
                <w:rFonts w:asciiTheme="minorHAnsi" w:hAnsiTheme="minorHAnsi" w:cs="Arial"/>
                <w:sz w:val="22"/>
                <w:szCs w:val="22"/>
              </w:rPr>
              <w:t xml:space="preserve">one of </w:t>
            </w:r>
            <w:r w:rsidR="00A310E3">
              <w:rPr>
                <w:rFonts w:asciiTheme="minorHAnsi" w:hAnsiTheme="minorHAnsi" w:cs="Arial"/>
                <w:sz w:val="22"/>
                <w:szCs w:val="22"/>
              </w:rPr>
              <w:t>the lobbyist</w:t>
            </w:r>
            <w:r w:rsidR="00762A55">
              <w:rPr>
                <w:rFonts w:asciiTheme="minorHAnsi" w:hAnsiTheme="minorHAnsi" w:cs="Arial"/>
                <w:sz w:val="22"/>
                <w:szCs w:val="22"/>
              </w:rPr>
              <w:t xml:space="preserve">s in </w:t>
            </w:r>
            <w:r w:rsidR="00A310E3">
              <w:rPr>
                <w:rFonts w:asciiTheme="minorHAnsi" w:hAnsiTheme="minorHAnsi" w:cs="Arial"/>
                <w:sz w:val="22"/>
                <w:szCs w:val="22"/>
              </w:rPr>
              <w:t>Washington DC</w:t>
            </w:r>
            <w:r w:rsidR="00673E8A">
              <w:rPr>
                <w:rFonts w:asciiTheme="minorHAnsi" w:hAnsiTheme="minorHAnsi" w:cs="Arial"/>
                <w:sz w:val="22"/>
                <w:szCs w:val="22"/>
              </w:rPr>
              <w:t xml:space="preserve"> for the sector (so as to keep apprised on the Federal side as well).</w:t>
            </w:r>
          </w:p>
          <w:p w14:paraId="0521F49A" w14:textId="007B97DA" w:rsidR="00B5184B" w:rsidRDefault="00673E8A" w:rsidP="09018B41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14:paraId="5B9CC66D" w14:textId="66546D7D" w:rsidR="00657B9F" w:rsidRDefault="00657B9F" w:rsidP="09018B41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-This sector is always very quiet when it comes to WFAA involvement (and membership is very tiny).  You will not get a lot of response when you reach out via WFAA listserv.  So it’s very important that when any opportunity presents itself at any conference, community gathering, open house,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…..you should go and network.  Meet sector members and ensure they know</w:t>
            </w:r>
            <w:r w:rsidR="00625B03">
              <w:rPr>
                <w:rFonts w:asciiTheme="minorHAnsi" w:hAnsiTheme="minorHAnsi" w:cs="Arial"/>
                <w:sz w:val="22"/>
                <w:szCs w:val="22"/>
              </w:rPr>
              <w:t xml:space="preserve"> who you are and what WFAA is.  </w:t>
            </w:r>
          </w:p>
          <w:p w14:paraId="207D243F" w14:textId="77777777" w:rsidR="00E15869" w:rsidRDefault="00E15869" w:rsidP="09018B41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794E3B" w14:textId="3B5682B5" w:rsidR="00F73647" w:rsidRPr="00304F9D" w:rsidRDefault="00F73647" w:rsidP="00673E8A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673E8A">
              <w:rPr>
                <w:rFonts w:asciiTheme="minorHAnsi" w:hAnsiTheme="minorHAnsi" w:cs="Arial"/>
                <w:sz w:val="22"/>
                <w:szCs w:val="22"/>
              </w:rPr>
              <w:t>Always reference previous meeting agendas</w:t>
            </w:r>
            <w:r w:rsidR="00A379C4">
              <w:rPr>
                <w:rFonts w:asciiTheme="minorHAnsi" w:hAnsiTheme="minorHAnsi" w:cs="Arial"/>
                <w:sz w:val="22"/>
                <w:szCs w:val="22"/>
              </w:rPr>
              <w:t xml:space="preserve"> before each new meeting.  </w:t>
            </w:r>
          </w:p>
        </w:tc>
      </w:tr>
      <w:tr w:rsidR="00EB4976" w:rsidRPr="00CD7ADF" w14:paraId="58DC973F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DEA1962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CEDAB19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21A33324" w14:textId="77777777" w:rsidR="00EB4976" w:rsidRPr="00F63BDD" w:rsidRDefault="09018B41" w:rsidP="09018B41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9018B41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F074274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98858" w14:textId="77777777" w:rsidR="00A06A69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Date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805C88" w14:textId="77777777" w:rsidR="00A06A69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A8899" w14:textId="77777777" w:rsidR="00A06A69" w:rsidRPr="00914C7C" w:rsidRDefault="09018B41" w:rsidP="09018B41">
            <w:pPr>
              <w:pStyle w:val="BodyText"/>
              <w:rPr>
                <w:rFonts w:ascii="Arial" w:hAnsi="Arial" w:cs="Arial"/>
              </w:rPr>
            </w:pPr>
            <w:r w:rsidRPr="09018B41">
              <w:rPr>
                <w:rFonts w:ascii="Arial" w:hAnsi="Arial" w:cs="Arial"/>
              </w:rPr>
              <w:t>Description</w:t>
            </w:r>
          </w:p>
        </w:tc>
      </w:tr>
      <w:tr w:rsidR="00A06A69" w:rsidRPr="00CD7ADF" w14:paraId="605C2998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8D330E" w14:textId="5D6073DC" w:rsidR="00A06A69" w:rsidRPr="00214127" w:rsidRDefault="00A06A69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EC94E7" w14:textId="2E7BC5CF" w:rsidR="00A06A69" w:rsidRPr="00214127" w:rsidRDefault="00A06A69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191C36" w14:textId="220B81B5" w:rsidR="00A06A69" w:rsidRPr="00214127" w:rsidRDefault="00A06A69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556C12" w:rsidRPr="00CD7ADF" w14:paraId="6E4AB7FE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B48E3A" w14:textId="79093622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C11107" w14:textId="1AC0FF27" w:rsidR="00556C12" w:rsidRPr="00214127" w:rsidRDefault="00556C12" w:rsidP="09018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B6F7BD" w14:textId="58499AB5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556C12" w:rsidRPr="00CD7ADF" w14:paraId="144A6E42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17D2A" w14:textId="57A020EA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AB91B1" w14:textId="3F165AA4" w:rsidR="00556C12" w:rsidRPr="00214127" w:rsidRDefault="00556C12" w:rsidP="09018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01208C" w14:textId="716EB4AE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556C12" w:rsidRPr="00CD7ADF" w14:paraId="23E9401A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493D3" w14:textId="5000B4BF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7C1D2" w14:textId="7F147CB2" w:rsidR="00556C12" w:rsidRPr="00214127" w:rsidRDefault="00556C12" w:rsidP="09018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369A8" w14:textId="351B9AF5" w:rsidR="00556C12" w:rsidRPr="00214127" w:rsidRDefault="00556C12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135AFE63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4CF8C4" w14:textId="08330CCA" w:rsidR="00214127" w:rsidRPr="00214127" w:rsidRDefault="00214127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05072" w14:textId="4162D931" w:rsidR="00214127" w:rsidRPr="00214127" w:rsidRDefault="00214127" w:rsidP="09018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AE5B4" w14:textId="4622D56F" w:rsidR="00214127" w:rsidRPr="00214127" w:rsidRDefault="00214127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3434E13C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DDE732" w14:textId="13FA2D6F" w:rsidR="00214127" w:rsidRPr="00914C7C" w:rsidRDefault="00214127" w:rsidP="09018B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FB2AB9" w14:textId="6CB5C2AC" w:rsidR="00214127" w:rsidRPr="00214127" w:rsidRDefault="00214127" w:rsidP="09018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A2F8F1" w14:textId="297E48A6" w:rsidR="00214127" w:rsidRPr="00914C7C" w:rsidRDefault="00214127" w:rsidP="09018B41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2453BFE9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190AA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07A9BE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07ABB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270721C3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F6101B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D4BA11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F30B5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5A35EE91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A6F3CE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407FE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3732A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3AB3E149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E287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3407E5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1FB6C7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68D3F779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68410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952BC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D8CE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2753554C" w14:textId="77777777" w:rsidTr="09018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26C9D093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2FBF96F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9"/>
      <w:footerReference w:type="default" r:id="rId10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3D3C9" w14:textId="77777777" w:rsidR="00923404" w:rsidRDefault="00923404">
      <w:r>
        <w:separator/>
      </w:r>
    </w:p>
  </w:endnote>
  <w:endnote w:type="continuationSeparator" w:id="0">
    <w:p w14:paraId="08CE0096" w14:textId="77777777" w:rsidR="00923404" w:rsidRDefault="0092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0873" w14:textId="77777777" w:rsidR="00A325BF" w:rsidRPr="00CD7ADF" w:rsidRDefault="09018B41" w:rsidP="09018B41">
    <w:pPr>
      <w:pStyle w:val="Footer"/>
      <w:jc w:val="right"/>
      <w:rPr>
        <w:rFonts w:ascii="Arial" w:hAnsi="Arial" w:cs="Arial"/>
      </w:rPr>
    </w:pPr>
    <w:r w:rsidRPr="09018B41">
      <w:rPr>
        <w:rFonts w:ascii="Arial" w:hAnsi="Arial" w:cs="Arial"/>
      </w:rPr>
      <w:t xml:space="preserve">Page | </w:t>
    </w:r>
    <w:r w:rsidR="00A325BF" w:rsidRPr="09018B41">
      <w:rPr>
        <w:rFonts w:ascii="Arial" w:hAnsi="Arial" w:cs="Arial"/>
        <w:noProof/>
      </w:rPr>
      <w:fldChar w:fldCharType="begin"/>
    </w:r>
    <w:r w:rsidR="00A325BF" w:rsidRPr="09018B41">
      <w:rPr>
        <w:rFonts w:ascii="Arial" w:hAnsi="Arial" w:cs="Arial"/>
        <w:noProof/>
      </w:rPr>
      <w:instrText xml:space="preserve"> PAGE   \* MERGEFORMAT </w:instrText>
    </w:r>
    <w:r w:rsidR="00A325BF" w:rsidRPr="09018B41">
      <w:rPr>
        <w:rFonts w:ascii="Arial" w:hAnsi="Arial" w:cs="Arial"/>
        <w:noProof/>
      </w:rPr>
      <w:fldChar w:fldCharType="separate"/>
    </w:r>
    <w:r w:rsidR="00440D7B">
      <w:rPr>
        <w:rFonts w:ascii="Arial" w:hAnsi="Arial" w:cs="Arial"/>
        <w:noProof/>
      </w:rPr>
      <w:t>2</w:t>
    </w:r>
    <w:r w:rsidR="00A325BF" w:rsidRPr="09018B41">
      <w:rPr>
        <w:rFonts w:ascii="Arial" w:hAnsi="Arial" w:cs="Arial"/>
        <w:noProof/>
      </w:rPr>
      <w:fldChar w:fldCharType="end"/>
    </w:r>
    <w:r w:rsidRPr="09018B41">
      <w:rPr>
        <w:rFonts w:ascii="Arial" w:hAnsi="Arial" w:cs="Arial"/>
      </w:rPr>
      <w:t xml:space="preserve"> </w:t>
    </w:r>
  </w:p>
  <w:p w14:paraId="44D1E809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9E4C1" w14:textId="77777777" w:rsidR="00923404" w:rsidRDefault="00923404">
      <w:r>
        <w:separator/>
      </w:r>
    </w:p>
  </w:footnote>
  <w:footnote w:type="continuationSeparator" w:id="0">
    <w:p w14:paraId="71B654A7" w14:textId="77777777" w:rsidR="00923404" w:rsidRDefault="0092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3A14A142" w14:textId="77777777" w:rsidTr="09018B41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49842A0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7CA6549" wp14:editId="2A9CA46C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040A8A6" w14:textId="77777777" w:rsidR="00A325BF" w:rsidRPr="00F63BDD" w:rsidRDefault="09018B41" w:rsidP="09018B41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09018B41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 w:rsidR="00A325BF">
            <w:br/>
          </w:r>
          <w:r w:rsidRPr="09018B41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2B92CECF" w14:textId="77777777" w:rsidR="00A325BF" w:rsidRPr="001D7DC5" w:rsidRDefault="00014078" w:rsidP="09018B41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447B3472" w14:textId="77777777" w:rsidR="00A325BF" w:rsidRDefault="00A325BF" w:rsidP="00CD7ADF">
    <w:pPr>
      <w:pStyle w:val="Header"/>
    </w:pPr>
  </w:p>
  <w:p w14:paraId="4597E097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F29"/>
    <w:multiLevelType w:val="hybridMultilevel"/>
    <w:tmpl w:val="4742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F63C16"/>
    <w:multiLevelType w:val="hybridMultilevel"/>
    <w:tmpl w:val="8DF4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2666"/>
    <w:multiLevelType w:val="hybridMultilevel"/>
    <w:tmpl w:val="34D4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144AA9"/>
    <w:multiLevelType w:val="hybridMultilevel"/>
    <w:tmpl w:val="0154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2C374C"/>
    <w:multiLevelType w:val="hybridMultilevel"/>
    <w:tmpl w:val="4AD0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65116"/>
    <w:multiLevelType w:val="hybridMultilevel"/>
    <w:tmpl w:val="4802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B4F4E"/>
    <w:multiLevelType w:val="hybridMultilevel"/>
    <w:tmpl w:val="686C83CC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F551C"/>
    <w:multiLevelType w:val="multilevel"/>
    <w:tmpl w:val="BB4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18"/>
  </w:num>
  <w:num w:numId="5">
    <w:abstractNumId w:val="16"/>
  </w:num>
  <w:num w:numId="6">
    <w:abstractNumId w:val="19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1"/>
  </w:num>
  <w:num w:numId="12">
    <w:abstractNumId w:val="2"/>
  </w:num>
  <w:num w:numId="13">
    <w:abstractNumId w:val="20"/>
  </w:num>
  <w:num w:numId="14">
    <w:abstractNumId w:val="24"/>
  </w:num>
  <w:num w:numId="15">
    <w:abstractNumId w:val="7"/>
  </w:num>
  <w:num w:numId="16">
    <w:abstractNumId w:val="25"/>
  </w:num>
  <w:num w:numId="17">
    <w:abstractNumId w:val="4"/>
  </w:num>
  <w:num w:numId="18">
    <w:abstractNumId w:val="28"/>
  </w:num>
  <w:num w:numId="19">
    <w:abstractNumId w:val="12"/>
  </w:num>
  <w:num w:numId="20">
    <w:abstractNumId w:val="10"/>
  </w:num>
  <w:num w:numId="21">
    <w:abstractNumId w:val="30"/>
  </w:num>
  <w:num w:numId="22">
    <w:abstractNumId w:val="17"/>
  </w:num>
  <w:num w:numId="23">
    <w:abstractNumId w:val="26"/>
  </w:num>
  <w:num w:numId="24">
    <w:abstractNumId w:val="9"/>
  </w:num>
  <w:num w:numId="25">
    <w:abstractNumId w:val="31"/>
  </w:num>
  <w:num w:numId="26">
    <w:abstractNumId w:val="29"/>
  </w:num>
  <w:num w:numId="27">
    <w:abstractNumId w:val="8"/>
  </w:num>
  <w:num w:numId="28">
    <w:abstractNumId w:val="0"/>
  </w:num>
  <w:num w:numId="29">
    <w:abstractNumId w:val="15"/>
  </w:num>
  <w:num w:numId="30">
    <w:abstractNumId w:val="3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001007"/>
    <w:rsid w:val="00014078"/>
    <w:rsid w:val="000260BC"/>
    <w:rsid w:val="000313EA"/>
    <w:rsid w:val="00036EFB"/>
    <w:rsid w:val="000400A7"/>
    <w:rsid w:val="00040DA8"/>
    <w:rsid w:val="0005063D"/>
    <w:rsid w:val="00063B34"/>
    <w:rsid w:val="00081D8B"/>
    <w:rsid w:val="00090FA0"/>
    <w:rsid w:val="0009772D"/>
    <w:rsid w:val="000A5537"/>
    <w:rsid w:val="000C0433"/>
    <w:rsid w:val="000C6E96"/>
    <w:rsid w:val="000E0B8C"/>
    <w:rsid w:val="000E28FA"/>
    <w:rsid w:val="000F1F19"/>
    <w:rsid w:val="000F445D"/>
    <w:rsid w:val="000F4605"/>
    <w:rsid w:val="000F787E"/>
    <w:rsid w:val="0010538F"/>
    <w:rsid w:val="00105ECE"/>
    <w:rsid w:val="0012273A"/>
    <w:rsid w:val="00125E65"/>
    <w:rsid w:val="001373A8"/>
    <w:rsid w:val="00143CD9"/>
    <w:rsid w:val="001523C6"/>
    <w:rsid w:val="00154349"/>
    <w:rsid w:val="00157D1A"/>
    <w:rsid w:val="00175D16"/>
    <w:rsid w:val="00180C15"/>
    <w:rsid w:val="00187575"/>
    <w:rsid w:val="001A1A3D"/>
    <w:rsid w:val="001A5C04"/>
    <w:rsid w:val="001B41DE"/>
    <w:rsid w:val="001B5A2E"/>
    <w:rsid w:val="001B6182"/>
    <w:rsid w:val="001B652A"/>
    <w:rsid w:val="001E5E8E"/>
    <w:rsid w:val="001F0789"/>
    <w:rsid w:val="002009E9"/>
    <w:rsid w:val="0020581D"/>
    <w:rsid w:val="00214127"/>
    <w:rsid w:val="00221D4C"/>
    <w:rsid w:val="00224614"/>
    <w:rsid w:val="0029786E"/>
    <w:rsid w:val="002B1665"/>
    <w:rsid w:val="002C3108"/>
    <w:rsid w:val="002E5716"/>
    <w:rsid w:val="002F2E67"/>
    <w:rsid w:val="002F3AD8"/>
    <w:rsid w:val="00304F9D"/>
    <w:rsid w:val="00310044"/>
    <w:rsid w:val="00312823"/>
    <w:rsid w:val="00320FB2"/>
    <w:rsid w:val="003218CD"/>
    <w:rsid w:val="003408BA"/>
    <w:rsid w:val="00342A1F"/>
    <w:rsid w:val="00345A12"/>
    <w:rsid w:val="00365B2C"/>
    <w:rsid w:val="00365FA4"/>
    <w:rsid w:val="003662F5"/>
    <w:rsid w:val="00366637"/>
    <w:rsid w:val="00372019"/>
    <w:rsid w:val="00373740"/>
    <w:rsid w:val="00382AC2"/>
    <w:rsid w:val="00382CCD"/>
    <w:rsid w:val="00384652"/>
    <w:rsid w:val="00391F73"/>
    <w:rsid w:val="003A3B7B"/>
    <w:rsid w:val="003A3C3A"/>
    <w:rsid w:val="003C7DCB"/>
    <w:rsid w:val="003E01A8"/>
    <w:rsid w:val="003E6C7D"/>
    <w:rsid w:val="003F34F4"/>
    <w:rsid w:val="00405AB9"/>
    <w:rsid w:val="00440D7B"/>
    <w:rsid w:val="004464A5"/>
    <w:rsid w:val="00446613"/>
    <w:rsid w:val="00461AF2"/>
    <w:rsid w:val="004637FC"/>
    <w:rsid w:val="00477B9F"/>
    <w:rsid w:val="004A542E"/>
    <w:rsid w:val="004C2355"/>
    <w:rsid w:val="004C4972"/>
    <w:rsid w:val="004D10B8"/>
    <w:rsid w:val="004E5C80"/>
    <w:rsid w:val="005056D1"/>
    <w:rsid w:val="00511B45"/>
    <w:rsid w:val="005127CB"/>
    <w:rsid w:val="0054107D"/>
    <w:rsid w:val="005430F3"/>
    <w:rsid w:val="0054619B"/>
    <w:rsid w:val="0055128D"/>
    <w:rsid w:val="00551D6C"/>
    <w:rsid w:val="00556C12"/>
    <w:rsid w:val="005860BD"/>
    <w:rsid w:val="005926A6"/>
    <w:rsid w:val="005A5965"/>
    <w:rsid w:val="005B0E2D"/>
    <w:rsid w:val="005C22DF"/>
    <w:rsid w:val="005D71FD"/>
    <w:rsid w:val="005E1025"/>
    <w:rsid w:val="005E3ECF"/>
    <w:rsid w:val="005E4182"/>
    <w:rsid w:val="005E731B"/>
    <w:rsid w:val="005F348C"/>
    <w:rsid w:val="00625B03"/>
    <w:rsid w:val="00631F30"/>
    <w:rsid w:val="00635E66"/>
    <w:rsid w:val="00636320"/>
    <w:rsid w:val="00640BF1"/>
    <w:rsid w:val="006410CD"/>
    <w:rsid w:val="0064373B"/>
    <w:rsid w:val="00653E83"/>
    <w:rsid w:val="00657B9F"/>
    <w:rsid w:val="00664FA4"/>
    <w:rsid w:val="00673E8A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6177B"/>
    <w:rsid w:val="00762A55"/>
    <w:rsid w:val="00764EAD"/>
    <w:rsid w:val="00785135"/>
    <w:rsid w:val="00791380"/>
    <w:rsid w:val="0079230D"/>
    <w:rsid w:val="007A2578"/>
    <w:rsid w:val="007D4930"/>
    <w:rsid w:val="007F3113"/>
    <w:rsid w:val="0080099A"/>
    <w:rsid w:val="00804296"/>
    <w:rsid w:val="008159A5"/>
    <w:rsid w:val="00817B9B"/>
    <w:rsid w:val="0082468F"/>
    <w:rsid w:val="008247A1"/>
    <w:rsid w:val="00825350"/>
    <w:rsid w:val="00830611"/>
    <w:rsid w:val="00835DE9"/>
    <w:rsid w:val="0084494C"/>
    <w:rsid w:val="008524EE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23404"/>
    <w:rsid w:val="00930746"/>
    <w:rsid w:val="00932A5B"/>
    <w:rsid w:val="009422F5"/>
    <w:rsid w:val="00944B43"/>
    <w:rsid w:val="009544FC"/>
    <w:rsid w:val="009655AF"/>
    <w:rsid w:val="00971EEC"/>
    <w:rsid w:val="00997F9C"/>
    <w:rsid w:val="009B3045"/>
    <w:rsid w:val="009B5BB2"/>
    <w:rsid w:val="009C395F"/>
    <w:rsid w:val="009C6547"/>
    <w:rsid w:val="009D11D7"/>
    <w:rsid w:val="009E3883"/>
    <w:rsid w:val="00A06A69"/>
    <w:rsid w:val="00A10563"/>
    <w:rsid w:val="00A13AD6"/>
    <w:rsid w:val="00A164DC"/>
    <w:rsid w:val="00A25470"/>
    <w:rsid w:val="00A310E3"/>
    <w:rsid w:val="00A325BF"/>
    <w:rsid w:val="00A379C4"/>
    <w:rsid w:val="00A46C08"/>
    <w:rsid w:val="00A46D9E"/>
    <w:rsid w:val="00A55F15"/>
    <w:rsid w:val="00A6004A"/>
    <w:rsid w:val="00A81600"/>
    <w:rsid w:val="00AA3827"/>
    <w:rsid w:val="00AA4D3C"/>
    <w:rsid w:val="00AB7B8D"/>
    <w:rsid w:val="00AC7F62"/>
    <w:rsid w:val="00AE3F1A"/>
    <w:rsid w:val="00AF4DA4"/>
    <w:rsid w:val="00B02A53"/>
    <w:rsid w:val="00B12303"/>
    <w:rsid w:val="00B1381A"/>
    <w:rsid w:val="00B27514"/>
    <w:rsid w:val="00B27982"/>
    <w:rsid w:val="00B32FEC"/>
    <w:rsid w:val="00B37A93"/>
    <w:rsid w:val="00B44E68"/>
    <w:rsid w:val="00B4590E"/>
    <w:rsid w:val="00B5184B"/>
    <w:rsid w:val="00B62945"/>
    <w:rsid w:val="00B651F8"/>
    <w:rsid w:val="00B6771E"/>
    <w:rsid w:val="00B729FB"/>
    <w:rsid w:val="00B7695B"/>
    <w:rsid w:val="00BA11DE"/>
    <w:rsid w:val="00BC6496"/>
    <w:rsid w:val="00BF01C7"/>
    <w:rsid w:val="00BF6D72"/>
    <w:rsid w:val="00C04C00"/>
    <w:rsid w:val="00C05FAA"/>
    <w:rsid w:val="00C21E4A"/>
    <w:rsid w:val="00C30BAA"/>
    <w:rsid w:val="00C36F0D"/>
    <w:rsid w:val="00C3766F"/>
    <w:rsid w:val="00C522DB"/>
    <w:rsid w:val="00C53203"/>
    <w:rsid w:val="00C5385C"/>
    <w:rsid w:val="00C818DC"/>
    <w:rsid w:val="00C856CE"/>
    <w:rsid w:val="00C85ED1"/>
    <w:rsid w:val="00C90E47"/>
    <w:rsid w:val="00CB6C11"/>
    <w:rsid w:val="00CB76C6"/>
    <w:rsid w:val="00CB7A15"/>
    <w:rsid w:val="00CC49F2"/>
    <w:rsid w:val="00CC7B14"/>
    <w:rsid w:val="00CD7ADF"/>
    <w:rsid w:val="00CE7C49"/>
    <w:rsid w:val="00D0088A"/>
    <w:rsid w:val="00D07C73"/>
    <w:rsid w:val="00D32F03"/>
    <w:rsid w:val="00D57156"/>
    <w:rsid w:val="00D60078"/>
    <w:rsid w:val="00D62FEB"/>
    <w:rsid w:val="00D65E2F"/>
    <w:rsid w:val="00D664A5"/>
    <w:rsid w:val="00D737C1"/>
    <w:rsid w:val="00D74045"/>
    <w:rsid w:val="00D83429"/>
    <w:rsid w:val="00D90204"/>
    <w:rsid w:val="00D94CA8"/>
    <w:rsid w:val="00DA2FBE"/>
    <w:rsid w:val="00DB0990"/>
    <w:rsid w:val="00DB3D47"/>
    <w:rsid w:val="00DC26B2"/>
    <w:rsid w:val="00DD42A0"/>
    <w:rsid w:val="00DF21C4"/>
    <w:rsid w:val="00E020F3"/>
    <w:rsid w:val="00E15869"/>
    <w:rsid w:val="00E25AD5"/>
    <w:rsid w:val="00E25ADC"/>
    <w:rsid w:val="00E317CD"/>
    <w:rsid w:val="00E40A0D"/>
    <w:rsid w:val="00E513E1"/>
    <w:rsid w:val="00E6151D"/>
    <w:rsid w:val="00E628AC"/>
    <w:rsid w:val="00E91AD7"/>
    <w:rsid w:val="00E973E6"/>
    <w:rsid w:val="00EA7AB8"/>
    <w:rsid w:val="00EB171D"/>
    <w:rsid w:val="00EB4976"/>
    <w:rsid w:val="00EC5519"/>
    <w:rsid w:val="00ED09C3"/>
    <w:rsid w:val="00EE36F8"/>
    <w:rsid w:val="00EE4EA4"/>
    <w:rsid w:val="00EF21AA"/>
    <w:rsid w:val="00EF53EB"/>
    <w:rsid w:val="00F04F98"/>
    <w:rsid w:val="00F06F47"/>
    <w:rsid w:val="00F4041C"/>
    <w:rsid w:val="00F54970"/>
    <w:rsid w:val="00F63BDD"/>
    <w:rsid w:val="00F65F81"/>
    <w:rsid w:val="00F73647"/>
    <w:rsid w:val="00F754CD"/>
    <w:rsid w:val="00F76A83"/>
    <w:rsid w:val="00F82A79"/>
    <w:rsid w:val="00FA37B8"/>
    <w:rsid w:val="00FB39D2"/>
    <w:rsid w:val="00FB69F2"/>
    <w:rsid w:val="00FD0CD4"/>
    <w:rsid w:val="00FD5104"/>
    <w:rsid w:val="00FE1DC7"/>
    <w:rsid w:val="00FE74D3"/>
    <w:rsid w:val="00FF2AB0"/>
    <w:rsid w:val="0901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5E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51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84B"/>
  </w:style>
  <w:style w:type="character" w:customStyle="1" w:styleId="eop">
    <w:name w:val="eop"/>
    <w:basedOn w:val="DefaultParagraphFont"/>
    <w:rsid w:val="00B5184B"/>
  </w:style>
  <w:style w:type="paragraph" w:customStyle="1" w:styleId="xmsonormal">
    <w:name w:val="x_msonormal"/>
    <w:basedOn w:val="Normal"/>
    <w:rsid w:val="001B41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51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84B"/>
  </w:style>
  <w:style w:type="character" w:customStyle="1" w:styleId="eop">
    <w:name w:val="eop"/>
    <w:basedOn w:val="DefaultParagraphFont"/>
    <w:rsid w:val="00B5184B"/>
  </w:style>
  <w:style w:type="paragraph" w:customStyle="1" w:styleId="xmsonormal">
    <w:name w:val="x_msonormal"/>
    <w:basedOn w:val="Normal"/>
    <w:rsid w:val="001B4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F76AC-6020-4CB3-8706-D152D4F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Caycee Clark</cp:lastModifiedBy>
  <cp:revision>17</cp:revision>
  <cp:lastPrinted>2003-07-16T19:32:00Z</cp:lastPrinted>
  <dcterms:created xsi:type="dcterms:W3CDTF">2018-10-09T05:34:00Z</dcterms:created>
  <dcterms:modified xsi:type="dcterms:W3CDTF">2018-10-09T06:02:00Z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